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A646" w14:textId="77777777" w:rsidR="00EB26B9" w:rsidRDefault="00EB26B9">
      <w:pPr>
        <w:jc w:val="center"/>
        <w:rPr>
          <w:szCs w:val="28"/>
          <w:u w:val="single"/>
          <w:lang w:val="uk-UA"/>
        </w:rPr>
      </w:pPr>
    </w:p>
    <w:p w14:paraId="4549B621" w14:textId="77777777" w:rsidR="00EB26B9" w:rsidRDefault="00AC6505">
      <w:pPr>
        <w:ind w:left="-709"/>
        <w:jc w:val="center"/>
        <w:rPr>
          <w:b/>
          <w:bCs/>
          <w:sz w:val="24"/>
          <w:szCs w:val="24"/>
        </w:rPr>
      </w:pPr>
      <w:r>
        <w:rPr>
          <w:b/>
          <w:bCs/>
          <w:sz w:val="24"/>
          <w:szCs w:val="24"/>
        </w:rPr>
        <w:t xml:space="preserve">КРАСНОГОРІВСЬКИЙ ЗАКЛАД ЗАГАЛЬНОЇ СЕРЕДНЬОЇ ОСВІТИ І-ІІ СТУПЕНІВ №5 </w:t>
      </w:r>
    </w:p>
    <w:p w14:paraId="37DCDCA4" w14:textId="77777777" w:rsidR="00EB26B9" w:rsidRDefault="00AC6505">
      <w:pPr>
        <w:jc w:val="center"/>
        <w:rPr>
          <w:b/>
          <w:bCs/>
          <w:sz w:val="24"/>
          <w:szCs w:val="24"/>
        </w:rPr>
      </w:pPr>
      <w:r>
        <w:rPr>
          <w:b/>
          <w:bCs/>
          <w:sz w:val="24"/>
          <w:szCs w:val="24"/>
        </w:rPr>
        <w:t>МАР'ЇНСЬКОЇ МІСЬКОЇ ВІЙСЬКОВО-ЦИВІЛЬНОЇ АДМІНІСТРАЦІЇ</w:t>
      </w:r>
    </w:p>
    <w:p w14:paraId="2F095273" w14:textId="77777777" w:rsidR="00EB26B9" w:rsidRDefault="00AC6505">
      <w:pPr>
        <w:jc w:val="center"/>
        <w:rPr>
          <w:b/>
          <w:bCs/>
          <w:sz w:val="24"/>
          <w:szCs w:val="24"/>
        </w:rPr>
      </w:pPr>
      <w:r>
        <w:rPr>
          <w:b/>
          <w:bCs/>
          <w:sz w:val="24"/>
          <w:szCs w:val="24"/>
        </w:rPr>
        <w:t xml:space="preserve">       ПОКРОВСЬКОГО РАЙОНУ ДОНЕЦЬКОЇ ОБЛАСТІ </w:t>
      </w:r>
    </w:p>
    <w:p w14:paraId="13ACDB93" w14:textId="77777777" w:rsidR="00EB26B9" w:rsidRDefault="00EB26B9">
      <w:pPr>
        <w:pStyle w:val="a8"/>
        <w:jc w:val="center"/>
        <w:rPr>
          <w:rFonts w:ascii="Times New Roman" w:hAnsi="Times New Roman"/>
          <w:b/>
          <w:sz w:val="24"/>
          <w:szCs w:val="24"/>
        </w:rPr>
      </w:pPr>
    </w:p>
    <w:p w14:paraId="6970490D" w14:textId="77777777" w:rsidR="00EB26B9" w:rsidRDefault="00EB26B9">
      <w:pPr>
        <w:pStyle w:val="a8"/>
        <w:jc w:val="center"/>
        <w:rPr>
          <w:rFonts w:ascii="Times New Roman" w:hAnsi="Times New Roman"/>
          <w:b/>
          <w:sz w:val="28"/>
          <w:szCs w:val="28"/>
          <w:lang w:val="uk-UA"/>
        </w:rPr>
      </w:pPr>
    </w:p>
    <w:p w14:paraId="13AF6FD6" w14:textId="77777777" w:rsidR="00EB26B9" w:rsidRDefault="00AC6505">
      <w:pPr>
        <w:pStyle w:val="a8"/>
        <w:jc w:val="center"/>
        <w:rPr>
          <w:rFonts w:ascii="Times New Roman" w:hAnsi="Times New Roman"/>
          <w:b/>
          <w:sz w:val="28"/>
          <w:szCs w:val="28"/>
          <w:lang w:val="uk-UA"/>
        </w:rPr>
      </w:pPr>
      <w:r>
        <w:rPr>
          <w:rFonts w:ascii="Times New Roman" w:hAnsi="Times New Roman"/>
          <w:b/>
          <w:sz w:val="28"/>
          <w:szCs w:val="28"/>
          <w:lang w:val="uk-UA"/>
        </w:rPr>
        <w:t>Н А К А З</w:t>
      </w:r>
    </w:p>
    <w:p w14:paraId="4C621EBC" w14:textId="77777777" w:rsidR="00EB26B9" w:rsidRDefault="00EB26B9">
      <w:pPr>
        <w:pStyle w:val="a8"/>
        <w:rPr>
          <w:rFonts w:ascii="Times New Roman" w:hAnsi="Times New Roman"/>
          <w:b/>
          <w:sz w:val="28"/>
          <w:szCs w:val="28"/>
          <w:lang w:val="uk-UA"/>
        </w:rPr>
      </w:pPr>
    </w:p>
    <w:p w14:paraId="6B4202C3" w14:textId="77777777" w:rsidR="00EB26B9" w:rsidRDefault="00AC6505">
      <w:pPr>
        <w:pStyle w:val="a8"/>
        <w:rPr>
          <w:rFonts w:ascii="Times New Roman" w:hAnsi="Times New Roman"/>
          <w:sz w:val="28"/>
          <w:szCs w:val="28"/>
          <w:lang w:val="uk-UA"/>
        </w:rPr>
      </w:pPr>
      <w:r>
        <w:rPr>
          <w:rFonts w:ascii="Times New Roman" w:hAnsi="Times New Roman"/>
          <w:sz w:val="28"/>
          <w:szCs w:val="28"/>
          <w:lang w:val="uk-UA"/>
        </w:rPr>
        <w:t xml:space="preserve">від 10.10.2025 р.                           Красногорівка                                          </w:t>
      </w:r>
      <w:r>
        <w:rPr>
          <w:rFonts w:ascii="Times New Roman" w:hAnsi="Times New Roman"/>
          <w:sz w:val="28"/>
          <w:szCs w:val="28"/>
          <w:shd w:val="clear" w:color="auto" w:fill="FFFFFF"/>
          <w:lang w:val="uk-UA"/>
        </w:rPr>
        <w:t xml:space="preserve">№ 32 </w:t>
      </w:r>
    </w:p>
    <w:p w14:paraId="5E70E554" w14:textId="77777777" w:rsidR="00EB26B9" w:rsidRDefault="00EB26B9">
      <w:pPr>
        <w:pStyle w:val="a8"/>
        <w:rPr>
          <w:rFonts w:ascii="Times New Roman" w:hAnsi="Times New Roman"/>
          <w:b/>
          <w:bCs/>
          <w:sz w:val="28"/>
          <w:szCs w:val="28"/>
          <w:lang w:val="uk-UA"/>
        </w:rPr>
      </w:pPr>
    </w:p>
    <w:p w14:paraId="2C1AB656" w14:textId="77777777" w:rsidR="00EB26B9" w:rsidRDefault="00AC6505">
      <w:pPr>
        <w:rPr>
          <w:b/>
          <w:szCs w:val="28"/>
          <w:lang w:val="uk-UA"/>
        </w:rPr>
      </w:pPr>
      <w:r>
        <w:rPr>
          <w:b/>
          <w:szCs w:val="28"/>
          <w:lang w:val="uk-UA"/>
        </w:rPr>
        <w:t xml:space="preserve">Про організацію та проведення </w:t>
      </w:r>
    </w:p>
    <w:p w14:paraId="17D1CD86" w14:textId="77777777" w:rsidR="00EB26B9" w:rsidRDefault="00AC6505">
      <w:pPr>
        <w:rPr>
          <w:b/>
          <w:szCs w:val="28"/>
          <w:lang w:val="uk-UA"/>
        </w:rPr>
      </w:pPr>
      <w:r>
        <w:rPr>
          <w:b/>
          <w:szCs w:val="28"/>
          <w:lang w:val="uk-UA"/>
        </w:rPr>
        <w:t>атестації педагогічних працівників</w:t>
      </w:r>
    </w:p>
    <w:p w14:paraId="66C63DB5" w14:textId="77777777" w:rsidR="00EB26B9" w:rsidRDefault="00AC6505">
      <w:pPr>
        <w:rPr>
          <w:b/>
          <w:szCs w:val="28"/>
          <w:lang w:val="uk-UA"/>
        </w:rPr>
      </w:pPr>
      <w:r>
        <w:rPr>
          <w:b/>
          <w:szCs w:val="28"/>
          <w:lang w:val="uk-UA"/>
        </w:rPr>
        <w:t xml:space="preserve">у 2025-2026 навчальному році </w:t>
      </w:r>
    </w:p>
    <w:p w14:paraId="5E3A3327" w14:textId="77777777" w:rsidR="00EB26B9" w:rsidRDefault="00EB26B9">
      <w:pPr>
        <w:rPr>
          <w:b/>
          <w:bCs/>
          <w:szCs w:val="28"/>
          <w:lang w:val="uk-UA"/>
        </w:rPr>
      </w:pPr>
    </w:p>
    <w:p w14:paraId="79C9364E" w14:textId="77777777" w:rsidR="00EB26B9" w:rsidRDefault="00EB26B9">
      <w:pPr>
        <w:rPr>
          <w:b/>
          <w:bCs/>
          <w:szCs w:val="28"/>
          <w:lang w:val="uk-UA"/>
        </w:rPr>
      </w:pPr>
    </w:p>
    <w:p w14:paraId="3735580E" w14:textId="03C67C79" w:rsidR="00EB26B9" w:rsidRPr="00AC6505" w:rsidRDefault="00AC6505">
      <w:pPr>
        <w:pStyle w:val="a5"/>
        <w:ind w:right="-82" w:firstLine="567"/>
        <w:jc w:val="both"/>
        <w:rPr>
          <w:sz w:val="28"/>
          <w:szCs w:val="28"/>
          <w:lang w:val="uk-UA"/>
        </w:rPr>
      </w:pPr>
      <w:r>
        <w:rPr>
          <w:sz w:val="28"/>
          <w:szCs w:val="28"/>
          <w:lang w:val="uk-UA"/>
        </w:rPr>
        <w:t>З метою підвищення рівня професійної діяльності, удосконалення професійної майстерності, підвищення відповідальності за результати навчання та виховання здобувачів освіти, розвитку творчої ініціативи, забезпечення ефективності освітнього процесу, визначення фактичного рівня професійної діяльності педагогічних працівників на основі всебічного аналізу та оцінки педагогічної роботи, на виконання ст.50 Закону України «Про освіту»,   відповідно до пункту 3.1 та 3.2 Положення про атестацію педагогічних працівників, затвердженого наказом Міністерства освіти і науки України , від 09.09.2023 р. № 805,</w:t>
      </w:r>
      <w:r w:rsidRPr="00AC6505">
        <w:rPr>
          <w:rFonts w:ascii="Roboto" w:hAnsi="Roboto"/>
          <w:color w:val="111111"/>
          <w:sz w:val="30"/>
          <w:szCs w:val="30"/>
          <w:shd w:val="clear" w:color="auto" w:fill="FFFFFF"/>
          <w:lang w:val="uk-UA"/>
        </w:rPr>
        <w:t xml:space="preserve"> </w:t>
      </w:r>
      <w:r w:rsidRPr="00AC6505">
        <w:rPr>
          <w:color w:val="111111"/>
          <w:sz w:val="28"/>
          <w:szCs w:val="28"/>
          <w:shd w:val="clear" w:color="auto" w:fill="FFFFFF"/>
          <w:lang w:val="uk-UA"/>
        </w:rPr>
        <w:t>у редакції наказу від 10.09.2024 № 1277</w:t>
      </w:r>
    </w:p>
    <w:p w14:paraId="147FE588" w14:textId="77777777" w:rsidR="00EB26B9" w:rsidRDefault="00EB26B9">
      <w:pPr>
        <w:jc w:val="both"/>
        <w:rPr>
          <w:sz w:val="20"/>
          <w:lang w:val="uk-UA"/>
        </w:rPr>
      </w:pPr>
    </w:p>
    <w:p w14:paraId="09956116" w14:textId="77777777" w:rsidR="00EB26B9" w:rsidRDefault="00AC6505">
      <w:pPr>
        <w:jc w:val="both"/>
        <w:rPr>
          <w:szCs w:val="28"/>
          <w:lang w:val="uk-UA"/>
        </w:rPr>
      </w:pPr>
      <w:r>
        <w:rPr>
          <w:szCs w:val="28"/>
          <w:lang w:val="uk-UA"/>
        </w:rPr>
        <w:t>НАКАЗУЮ :</w:t>
      </w:r>
    </w:p>
    <w:p w14:paraId="42BA31D4" w14:textId="77777777" w:rsidR="00EB26B9" w:rsidRDefault="00AC6505">
      <w:pPr>
        <w:jc w:val="both"/>
        <w:rPr>
          <w:szCs w:val="28"/>
          <w:lang w:val="uk-UA"/>
        </w:rPr>
      </w:pPr>
      <w:r>
        <w:rPr>
          <w:szCs w:val="28"/>
          <w:lang w:val="uk-UA"/>
        </w:rPr>
        <w:t xml:space="preserve">        1.Розглянути заяви педагогічних працівників про проходження чергової або позачергової атестації, про перенесення строку атестації.</w:t>
      </w:r>
    </w:p>
    <w:p w14:paraId="7C166BA0" w14:textId="77777777" w:rsidR="00EB26B9" w:rsidRDefault="00EB26B9">
      <w:pPr>
        <w:pStyle w:val="a5"/>
        <w:tabs>
          <w:tab w:val="left" w:pos="0"/>
        </w:tabs>
        <w:spacing w:after="0"/>
        <w:ind w:right="-284"/>
        <w:rPr>
          <w:sz w:val="20"/>
          <w:szCs w:val="20"/>
          <w:lang w:val="uk-UA"/>
        </w:rPr>
      </w:pPr>
    </w:p>
    <w:p w14:paraId="032BE29F" w14:textId="77777777" w:rsidR="00EB26B9" w:rsidRDefault="00AC6505">
      <w:pPr>
        <w:pStyle w:val="a5"/>
        <w:tabs>
          <w:tab w:val="left" w:pos="0"/>
        </w:tabs>
        <w:spacing w:after="0"/>
        <w:ind w:right="-284" w:firstLine="567"/>
        <w:rPr>
          <w:sz w:val="28"/>
          <w:szCs w:val="28"/>
          <w:lang w:val="uk-UA"/>
        </w:rPr>
      </w:pPr>
      <w:r>
        <w:rPr>
          <w:sz w:val="28"/>
          <w:szCs w:val="28"/>
          <w:lang w:val="uk-UA"/>
        </w:rPr>
        <w:t>2.Затвердити списки педагогічних працівників, які атестуються в 2025-2026 навчальному році .</w:t>
      </w:r>
    </w:p>
    <w:p w14:paraId="45A1AD3A" w14:textId="77777777" w:rsidR="00EB26B9" w:rsidRDefault="00EB26B9">
      <w:pPr>
        <w:pStyle w:val="a5"/>
        <w:tabs>
          <w:tab w:val="left" w:pos="0"/>
        </w:tabs>
        <w:spacing w:after="0"/>
        <w:ind w:right="-284" w:firstLine="567"/>
        <w:rPr>
          <w:sz w:val="28"/>
          <w:szCs w:val="28"/>
          <w:lang w:val="uk-UA"/>
        </w:rPr>
      </w:pPr>
    </w:p>
    <w:p w14:paraId="667F5E24" w14:textId="77777777" w:rsidR="00EB26B9" w:rsidRDefault="00AC6505">
      <w:pPr>
        <w:ind w:firstLine="567"/>
        <w:jc w:val="both"/>
        <w:rPr>
          <w:lang w:val="uk-UA"/>
        </w:rPr>
      </w:pPr>
      <w:bookmarkStart w:id="0" w:name="_Hlk177036048"/>
      <w:r>
        <w:rPr>
          <w:lang w:val="uk-UA"/>
        </w:rPr>
        <w:t xml:space="preserve">3.Провести в 2025-2026 навчальному році атестацію </w:t>
      </w:r>
      <w:bookmarkEnd w:id="0"/>
      <w:r>
        <w:rPr>
          <w:lang w:val="uk-UA"/>
        </w:rPr>
        <w:t>таких  працівників:</w:t>
      </w:r>
    </w:p>
    <w:p w14:paraId="3F4B7447" w14:textId="77777777" w:rsidR="00EB26B9" w:rsidRDefault="00AC6505">
      <w:pPr>
        <w:ind w:firstLine="567"/>
        <w:jc w:val="both"/>
        <w:rPr>
          <w:rFonts w:eastAsia="Calibri"/>
          <w:szCs w:val="28"/>
          <w:lang w:val="uk-UA" w:eastAsia="en-US"/>
        </w:rPr>
      </w:pPr>
      <w:r>
        <w:rPr>
          <w:lang w:val="uk-UA"/>
        </w:rPr>
        <w:t xml:space="preserve">1)ВЕЛЯДА Ольга Олександрівна – вчитель біології, </w:t>
      </w:r>
      <w:r>
        <w:rPr>
          <w:rFonts w:eastAsia="Calibri"/>
          <w:szCs w:val="28"/>
          <w:lang w:val="uk-UA" w:eastAsia="en-US"/>
        </w:rPr>
        <w:t>на присвоєння вищої  кваліфікаційної категорії.</w:t>
      </w:r>
    </w:p>
    <w:p w14:paraId="4AF71113" w14:textId="71D578BF" w:rsidR="00EB26B9" w:rsidRDefault="00AC6505">
      <w:pPr>
        <w:ind w:firstLine="567"/>
        <w:jc w:val="both"/>
        <w:rPr>
          <w:rFonts w:eastAsia="Calibri"/>
          <w:szCs w:val="28"/>
          <w:lang w:val="uk-UA" w:eastAsia="en-US"/>
        </w:rPr>
      </w:pPr>
      <w:r>
        <w:rPr>
          <w:lang w:val="uk-UA"/>
        </w:rPr>
        <w:t xml:space="preserve">2)ЗАДОРОЖНА Тетяна Олександрівна – вчитель української мови та літератури, вчитель зарубіжної літератури  , на підтвердження  </w:t>
      </w:r>
      <w:r>
        <w:rPr>
          <w:rFonts w:eastAsia="Calibri"/>
          <w:szCs w:val="28"/>
          <w:lang w:val="uk-UA" w:eastAsia="en-US"/>
        </w:rPr>
        <w:t xml:space="preserve">вищої кваліфікаційної категорії та </w:t>
      </w:r>
      <w:r w:rsidR="0068702D" w:rsidRPr="0068702D">
        <w:rPr>
          <w:rFonts w:eastAsia="Calibri"/>
          <w:szCs w:val="28"/>
          <w:lang w:val="uk-UA" w:eastAsia="en-US"/>
        </w:rPr>
        <w:t xml:space="preserve"> </w:t>
      </w:r>
      <w:r w:rsidR="0068702D">
        <w:rPr>
          <w:rFonts w:eastAsia="Calibri"/>
          <w:szCs w:val="28"/>
          <w:lang w:val="uk-UA" w:eastAsia="en-US"/>
        </w:rPr>
        <w:t xml:space="preserve">присвоєння </w:t>
      </w:r>
      <w:r>
        <w:rPr>
          <w:rFonts w:eastAsia="Calibri"/>
          <w:szCs w:val="28"/>
          <w:lang w:val="uk-UA" w:eastAsia="en-US"/>
        </w:rPr>
        <w:t>звання «старший учитель».</w:t>
      </w:r>
    </w:p>
    <w:p w14:paraId="46151520" w14:textId="45E21253" w:rsidR="00EB26B9" w:rsidRDefault="00AC6505">
      <w:pPr>
        <w:ind w:firstLine="567"/>
        <w:jc w:val="both"/>
        <w:rPr>
          <w:rFonts w:eastAsia="Calibri"/>
          <w:szCs w:val="28"/>
          <w:lang w:val="uk-UA" w:eastAsia="en-US"/>
        </w:rPr>
      </w:pPr>
      <w:r>
        <w:rPr>
          <w:rFonts w:eastAsia="Calibri"/>
          <w:szCs w:val="28"/>
          <w:lang w:val="uk-UA" w:eastAsia="en-US"/>
        </w:rPr>
        <w:t xml:space="preserve">3)ЛОМАКІНА Світлана Віталіївна - вчитель інформатики на </w:t>
      </w:r>
      <w:r>
        <w:rPr>
          <w:lang w:val="uk-UA"/>
        </w:rPr>
        <w:t xml:space="preserve">підтвердження  </w:t>
      </w:r>
      <w:r>
        <w:rPr>
          <w:rFonts w:eastAsia="Calibri"/>
          <w:szCs w:val="28"/>
          <w:lang w:val="uk-UA" w:eastAsia="en-US"/>
        </w:rPr>
        <w:t xml:space="preserve">вищої кваліфікаційної категорії та </w:t>
      </w:r>
      <w:r w:rsidR="0068702D">
        <w:rPr>
          <w:rFonts w:eastAsia="Calibri"/>
          <w:szCs w:val="28"/>
          <w:lang w:val="uk-UA" w:eastAsia="en-US"/>
        </w:rPr>
        <w:t xml:space="preserve">присвоєння </w:t>
      </w:r>
      <w:r>
        <w:rPr>
          <w:rFonts w:eastAsia="Calibri"/>
          <w:szCs w:val="28"/>
          <w:lang w:val="uk-UA" w:eastAsia="en-US"/>
        </w:rPr>
        <w:t>звання «старший учитель».</w:t>
      </w:r>
    </w:p>
    <w:p w14:paraId="130F1B8A" w14:textId="77777777" w:rsidR="00EB26B9" w:rsidRDefault="00AC6505">
      <w:pPr>
        <w:ind w:firstLine="567"/>
        <w:jc w:val="both"/>
        <w:rPr>
          <w:rFonts w:eastAsia="Calibri"/>
          <w:szCs w:val="28"/>
          <w:lang w:val="uk-UA" w:eastAsia="en-US"/>
        </w:rPr>
      </w:pPr>
      <w:r>
        <w:rPr>
          <w:lang w:val="uk-UA"/>
        </w:rPr>
        <w:t xml:space="preserve">4)ЛУКОМСЬКА Наталія Григорівна  - вчитель початкових класів, на підтвердження  </w:t>
      </w:r>
      <w:r>
        <w:rPr>
          <w:rFonts w:eastAsia="Calibri"/>
          <w:szCs w:val="28"/>
          <w:lang w:val="uk-UA" w:eastAsia="en-US"/>
        </w:rPr>
        <w:t>вищої  кваліфікаційної категорії.</w:t>
      </w:r>
    </w:p>
    <w:p w14:paraId="1812B4D6" w14:textId="77777777" w:rsidR="00EB26B9" w:rsidRDefault="00AC6505">
      <w:pPr>
        <w:ind w:firstLine="567"/>
        <w:jc w:val="both"/>
        <w:rPr>
          <w:rFonts w:eastAsia="Calibri"/>
          <w:szCs w:val="28"/>
          <w:lang w:val="uk-UA" w:eastAsia="en-US"/>
        </w:rPr>
      </w:pPr>
      <w:r>
        <w:rPr>
          <w:rFonts w:eastAsia="Calibri"/>
          <w:szCs w:val="28"/>
          <w:lang w:val="uk-UA" w:eastAsia="en-US"/>
        </w:rPr>
        <w:t>5)ТЕЛЕВНА Ірина Віталіївна - вчитель початкових класів на підтвердження І кваліфікаційної категорії.</w:t>
      </w:r>
    </w:p>
    <w:p w14:paraId="624013F8" w14:textId="77777777" w:rsidR="00EB26B9" w:rsidRDefault="00AC6505">
      <w:pPr>
        <w:ind w:firstLine="567"/>
        <w:jc w:val="both"/>
        <w:rPr>
          <w:rFonts w:eastAsia="Calibri"/>
          <w:szCs w:val="28"/>
          <w:lang w:val="uk-UA" w:eastAsia="en-US"/>
        </w:rPr>
      </w:pPr>
      <w:r>
        <w:rPr>
          <w:rFonts w:eastAsia="Calibri"/>
          <w:szCs w:val="28"/>
          <w:lang w:val="uk-UA" w:eastAsia="en-US"/>
        </w:rPr>
        <w:lastRenderedPageBreak/>
        <w:t>6)ЧУНТУК Олена Сергіївна- вчитель хімії, фізики, на присвоєння І кваліфікаційної категорії.</w:t>
      </w:r>
    </w:p>
    <w:p w14:paraId="4F4B05C2" w14:textId="77777777" w:rsidR="00EB26B9" w:rsidRDefault="00AC6505">
      <w:pPr>
        <w:pStyle w:val="a5"/>
        <w:tabs>
          <w:tab w:val="left" w:pos="0"/>
        </w:tabs>
        <w:spacing w:after="0"/>
        <w:ind w:right="-284" w:firstLineChars="100" w:firstLine="280"/>
        <w:rPr>
          <w:sz w:val="28"/>
          <w:szCs w:val="28"/>
          <w:lang w:val="uk-UA"/>
        </w:rPr>
      </w:pPr>
      <w:r>
        <w:rPr>
          <w:sz w:val="28"/>
          <w:szCs w:val="28"/>
          <w:lang w:val="uk-UA"/>
        </w:rPr>
        <w:t xml:space="preserve">4. Розробити та затвердити план заходів щодо організації та проведення атестації педагогічних працівників у 2025-2026 навчальному році та оприлюднити  </w:t>
      </w:r>
      <w:r>
        <w:rPr>
          <w:color w:val="000000"/>
          <w:sz w:val="28"/>
          <w:szCs w:val="28"/>
          <w:lang w:val="uk-UA" w:eastAsia="uk-UA"/>
        </w:rPr>
        <w:t>на офіційному веб-сайті закладу освіти</w:t>
      </w:r>
      <w:r>
        <w:rPr>
          <w:sz w:val="28"/>
          <w:szCs w:val="28"/>
          <w:lang w:val="uk-UA"/>
        </w:rPr>
        <w:t xml:space="preserve"> .</w:t>
      </w:r>
    </w:p>
    <w:p w14:paraId="0C28B633" w14:textId="77777777" w:rsidR="00EB26B9" w:rsidRDefault="00AC6505">
      <w:pPr>
        <w:pStyle w:val="a5"/>
        <w:tabs>
          <w:tab w:val="left" w:pos="0"/>
        </w:tabs>
        <w:spacing w:after="0"/>
        <w:ind w:left="280" w:right="-284"/>
        <w:rPr>
          <w:sz w:val="28"/>
          <w:szCs w:val="28"/>
          <w:lang w:val="uk-UA"/>
        </w:rPr>
      </w:pPr>
      <w:r>
        <w:rPr>
          <w:sz w:val="28"/>
          <w:szCs w:val="28"/>
          <w:lang w:val="uk-UA"/>
        </w:rPr>
        <w:t xml:space="preserve">5.Затвердити графік засідань атестаційної комісії І рівня та оприлюднити  </w:t>
      </w:r>
      <w:r>
        <w:rPr>
          <w:color w:val="000000"/>
          <w:sz w:val="28"/>
          <w:szCs w:val="28"/>
          <w:lang w:val="uk-UA" w:eastAsia="uk-UA"/>
        </w:rPr>
        <w:t>на офіційному веб-сайті закладу освіти</w:t>
      </w:r>
      <w:r>
        <w:rPr>
          <w:sz w:val="28"/>
          <w:szCs w:val="28"/>
          <w:lang w:val="uk-UA"/>
        </w:rPr>
        <w:t xml:space="preserve"> .</w:t>
      </w:r>
    </w:p>
    <w:p w14:paraId="10E28A63" w14:textId="77777777" w:rsidR="00EB26B9" w:rsidRDefault="00AC6505">
      <w:pPr>
        <w:pStyle w:val="a5"/>
        <w:tabs>
          <w:tab w:val="left" w:pos="0"/>
        </w:tabs>
        <w:spacing w:after="0"/>
        <w:ind w:right="-284" w:firstLineChars="100" w:firstLine="280"/>
        <w:rPr>
          <w:b/>
          <w:sz w:val="28"/>
          <w:szCs w:val="28"/>
          <w:lang w:val="uk-UA"/>
        </w:rPr>
      </w:pPr>
      <w:r>
        <w:rPr>
          <w:sz w:val="28"/>
          <w:szCs w:val="28"/>
          <w:lang w:val="uk-UA"/>
        </w:rPr>
        <w:t>6.</w:t>
      </w:r>
      <w:r>
        <w:rPr>
          <w:szCs w:val="28"/>
          <w:lang w:val="uk-UA"/>
        </w:rPr>
        <w:t xml:space="preserve"> </w:t>
      </w:r>
      <w:r>
        <w:rPr>
          <w:sz w:val="28"/>
          <w:szCs w:val="28"/>
          <w:lang w:val="uk-UA"/>
        </w:rPr>
        <w:t>Атестаційній комісії І рівня забезпечити:</w:t>
      </w:r>
    </w:p>
    <w:p w14:paraId="5DE3B2DB" w14:textId="77777777" w:rsidR="00EB26B9" w:rsidRDefault="00AC6505">
      <w:pPr>
        <w:pStyle w:val="aa"/>
        <w:ind w:left="0" w:firstLine="567"/>
        <w:jc w:val="both"/>
        <w:rPr>
          <w:szCs w:val="28"/>
          <w:lang w:val="uk-UA"/>
        </w:rPr>
      </w:pPr>
      <w:r>
        <w:rPr>
          <w:szCs w:val="28"/>
          <w:lang w:val="uk-UA"/>
        </w:rPr>
        <w:t>- належний контроль за проведенням атестації з метою запобігання формалізму в оцінюванні діяльності педагогічних працівників;</w:t>
      </w:r>
    </w:p>
    <w:p w14:paraId="035172EC" w14:textId="77777777" w:rsidR="00EB26B9" w:rsidRDefault="00AC6505">
      <w:pPr>
        <w:ind w:firstLine="567"/>
        <w:jc w:val="both"/>
        <w:rPr>
          <w:szCs w:val="28"/>
          <w:lang w:val="uk-UA"/>
        </w:rPr>
      </w:pPr>
      <w:r>
        <w:rPr>
          <w:szCs w:val="28"/>
          <w:lang w:val="uk-UA"/>
        </w:rPr>
        <w:t>- відкритість та колегіальність атестаційного процесу, гуманне та доброзичливе ставлення до педагогічних працівників, які  атестуються.</w:t>
      </w:r>
    </w:p>
    <w:p w14:paraId="66B288C5" w14:textId="77777777" w:rsidR="00EB26B9" w:rsidRDefault="00EB26B9">
      <w:pPr>
        <w:pStyle w:val="aa"/>
        <w:ind w:left="0" w:firstLine="567"/>
        <w:jc w:val="both"/>
        <w:rPr>
          <w:szCs w:val="28"/>
          <w:lang w:val="uk-UA"/>
        </w:rPr>
      </w:pPr>
    </w:p>
    <w:p w14:paraId="6A35E0E2" w14:textId="77777777" w:rsidR="00EB26B9" w:rsidRDefault="00EB26B9">
      <w:pPr>
        <w:pStyle w:val="aa"/>
        <w:ind w:left="0" w:firstLine="567"/>
        <w:jc w:val="both"/>
        <w:rPr>
          <w:szCs w:val="28"/>
          <w:lang w:val="uk-UA"/>
        </w:rPr>
      </w:pPr>
    </w:p>
    <w:p w14:paraId="30011D7D" w14:textId="77777777" w:rsidR="00EB26B9" w:rsidRDefault="00AC6505">
      <w:pPr>
        <w:pStyle w:val="aa"/>
        <w:ind w:left="0" w:firstLineChars="100" w:firstLine="280"/>
        <w:jc w:val="both"/>
        <w:rPr>
          <w:szCs w:val="28"/>
          <w:lang w:val="uk-UA"/>
        </w:rPr>
      </w:pPr>
      <w:r>
        <w:rPr>
          <w:szCs w:val="28"/>
          <w:lang w:val="uk-UA"/>
        </w:rPr>
        <w:t>7. Контроль за виконанням даного наказу залишаю за собою.</w:t>
      </w:r>
    </w:p>
    <w:p w14:paraId="35D500A7" w14:textId="77777777" w:rsidR="00EB26B9" w:rsidRDefault="00EB26B9">
      <w:pPr>
        <w:ind w:left="360"/>
        <w:jc w:val="center"/>
        <w:rPr>
          <w:szCs w:val="28"/>
          <w:lang w:val="uk-UA"/>
        </w:rPr>
      </w:pPr>
    </w:p>
    <w:p w14:paraId="4786E201" w14:textId="77777777" w:rsidR="00EB26B9" w:rsidRDefault="00AC6505">
      <w:pPr>
        <w:tabs>
          <w:tab w:val="left" w:pos="2145"/>
        </w:tabs>
        <w:ind w:left="360"/>
        <w:rPr>
          <w:szCs w:val="28"/>
          <w:lang w:val="uk-UA"/>
        </w:rPr>
      </w:pPr>
      <w:r>
        <w:rPr>
          <w:szCs w:val="28"/>
          <w:lang w:val="uk-UA"/>
        </w:rPr>
        <w:tab/>
      </w:r>
    </w:p>
    <w:p w14:paraId="1C992A50" w14:textId="77777777" w:rsidR="00EB26B9" w:rsidRDefault="00EB26B9">
      <w:pPr>
        <w:tabs>
          <w:tab w:val="left" w:pos="2145"/>
        </w:tabs>
        <w:ind w:left="360"/>
        <w:rPr>
          <w:szCs w:val="28"/>
          <w:lang w:val="uk-UA"/>
        </w:rPr>
      </w:pPr>
    </w:p>
    <w:p w14:paraId="3AF912C2" w14:textId="77777777" w:rsidR="00EB26B9" w:rsidRDefault="00AC6505">
      <w:pPr>
        <w:ind w:left="-1560"/>
        <w:rPr>
          <w:szCs w:val="28"/>
        </w:rPr>
      </w:pPr>
      <w:r>
        <w:rPr>
          <w:szCs w:val="28"/>
          <w:lang w:val="uk-UA"/>
        </w:rPr>
        <w:t xml:space="preserve">    Директор ЗЗСО      </w:t>
      </w:r>
      <w:r>
        <w:rPr>
          <w:szCs w:val="28"/>
          <w:lang w:val="uk-UA"/>
        </w:rPr>
        <w:tab/>
      </w:r>
      <w:r>
        <w:rPr>
          <w:szCs w:val="28"/>
          <w:lang w:val="uk-UA"/>
        </w:rPr>
        <w:tab/>
        <w:t xml:space="preserve">                              </w:t>
      </w:r>
      <w:r>
        <w:rPr>
          <w:szCs w:val="28"/>
          <w:lang w:val="uk-UA"/>
        </w:rPr>
        <w:tab/>
      </w:r>
      <w:r>
        <w:rPr>
          <w:szCs w:val="28"/>
          <w:lang w:val="uk-UA"/>
        </w:rPr>
        <w:tab/>
        <w:t xml:space="preserve">                               Наталя КІБАЛКО</w:t>
      </w:r>
    </w:p>
    <w:p w14:paraId="00517233" w14:textId="77777777" w:rsidR="00EB26B9" w:rsidRDefault="00EB26B9">
      <w:pPr>
        <w:jc w:val="center"/>
        <w:rPr>
          <w:sz w:val="26"/>
          <w:szCs w:val="26"/>
        </w:rPr>
      </w:pPr>
    </w:p>
    <w:p w14:paraId="4F96BA36" w14:textId="77777777" w:rsidR="00EB26B9" w:rsidRDefault="00EB26B9">
      <w:pPr>
        <w:tabs>
          <w:tab w:val="left" w:pos="2715"/>
        </w:tabs>
        <w:spacing w:line="360" w:lineRule="auto"/>
        <w:ind w:left="567" w:hanging="567"/>
        <w:rPr>
          <w:sz w:val="24"/>
          <w:szCs w:val="24"/>
        </w:rPr>
      </w:pPr>
    </w:p>
    <w:p w14:paraId="64727F7C" w14:textId="77777777" w:rsidR="00EB26B9" w:rsidRDefault="00EB26B9">
      <w:pPr>
        <w:rPr>
          <w:b/>
          <w:sz w:val="20"/>
          <w:lang w:val="uk-UA"/>
        </w:rPr>
      </w:pPr>
    </w:p>
    <w:p w14:paraId="1791A66B" w14:textId="77777777" w:rsidR="00EB26B9" w:rsidRDefault="00EB26B9">
      <w:pPr>
        <w:jc w:val="right"/>
        <w:rPr>
          <w:sz w:val="24"/>
          <w:szCs w:val="24"/>
          <w:lang w:val="uk-UA"/>
        </w:rPr>
      </w:pPr>
    </w:p>
    <w:p w14:paraId="49AA1FB3" w14:textId="77777777" w:rsidR="00EB26B9" w:rsidRDefault="00EB26B9">
      <w:pPr>
        <w:jc w:val="right"/>
        <w:rPr>
          <w:sz w:val="24"/>
          <w:szCs w:val="24"/>
          <w:lang w:val="uk-UA"/>
        </w:rPr>
      </w:pPr>
    </w:p>
    <w:p w14:paraId="1E8F0526" w14:textId="77777777" w:rsidR="00EB26B9" w:rsidRDefault="00EB26B9">
      <w:pPr>
        <w:jc w:val="right"/>
        <w:rPr>
          <w:sz w:val="24"/>
          <w:szCs w:val="24"/>
          <w:lang w:val="uk-UA"/>
        </w:rPr>
      </w:pPr>
    </w:p>
    <w:p w14:paraId="6FC54497" w14:textId="77777777" w:rsidR="00EB26B9" w:rsidRDefault="00EB26B9">
      <w:pPr>
        <w:jc w:val="right"/>
        <w:rPr>
          <w:sz w:val="24"/>
          <w:szCs w:val="24"/>
          <w:lang w:val="uk-UA"/>
        </w:rPr>
      </w:pPr>
    </w:p>
    <w:p w14:paraId="7DE54120" w14:textId="77777777" w:rsidR="00EB26B9" w:rsidRDefault="00EB26B9">
      <w:pPr>
        <w:jc w:val="right"/>
        <w:rPr>
          <w:sz w:val="24"/>
          <w:szCs w:val="24"/>
          <w:lang w:val="uk-UA"/>
        </w:rPr>
      </w:pPr>
    </w:p>
    <w:p w14:paraId="5F005498" w14:textId="77777777" w:rsidR="00EB26B9" w:rsidRDefault="00EB26B9">
      <w:pPr>
        <w:jc w:val="right"/>
        <w:rPr>
          <w:sz w:val="24"/>
          <w:szCs w:val="24"/>
          <w:lang w:val="uk-UA"/>
        </w:rPr>
      </w:pPr>
    </w:p>
    <w:p w14:paraId="2ABA41AF" w14:textId="77777777" w:rsidR="00EB26B9" w:rsidRDefault="00EB26B9">
      <w:pPr>
        <w:jc w:val="right"/>
        <w:rPr>
          <w:sz w:val="24"/>
          <w:szCs w:val="24"/>
          <w:lang w:val="uk-UA"/>
        </w:rPr>
      </w:pPr>
    </w:p>
    <w:p w14:paraId="467690B8" w14:textId="77777777" w:rsidR="00EB26B9" w:rsidRDefault="00EB26B9">
      <w:pPr>
        <w:jc w:val="right"/>
        <w:rPr>
          <w:sz w:val="24"/>
          <w:szCs w:val="24"/>
          <w:lang w:val="uk-UA"/>
        </w:rPr>
      </w:pPr>
    </w:p>
    <w:p w14:paraId="4D9ABAE2" w14:textId="77777777" w:rsidR="00EB26B9" w:rsidRDefault="00EB26B9">
      <w:pPr>
        <w:jc w:val="right"/>
        <w:rPr>
          <w:sz w:val="24"/>
          <w:szCs w:val="24"/>
          <w:lang w:val="uk-UA"/>
        </w:rPr>
      </w:pPr>
    </w:p>
    <w:p w14:paraId="44005A5A" w14:textId="77777777" w:rsidR="00EB26B9" w:rsidRDefault="00EB26B9">
      <w:pPr>
        <w:jc w:val="right"/>
        <w:rPr>
          <w:sz w:val="24"/>
          <w:szCs w:val="24"/>
          <w:lang w:val="uk-UA"/>
        </w:rPr>
      </w:pPr>
    </w:p>
    <w:p w14:paraId="5C96F7E6" w14:textId="77777777" w:rsidR="00EB26B9" w:rsidRDefault="00EB26B9">
      <w:pPr>
        <w:jc w:val="right"/>
        <w:rPr>
          <w:sz w:val="24"/>
          <w:szCs w:val="24"/>
          <w:lang w:val="uk-UA"/>
        </w:rPr>
      </w:pPr>
    </w:p>
    <w:p w14:paraId="26B11E27" w14:textId="77777777" w:rsidR="00EB26B9" w:rsidRDefault="00EB26B9">
      <w:pPr>
        <w:jc w:val="right"/>
        <w:rPr>
          <w:sz w:val="24"/>
          <w:szCs w:val="24"/>
          <w:lang w:val="uk-UA"/>
        </w:rPr>
      </w:pPr>
    </w:p>
    <w:p w14:paraId="73DE91B6" w14:textId="77777777" w:rsidR="00EB26B9" w:rsidRDefault="00EB26B9">
      <w:pPr>
        <w:jc w:val="right"/>
        <w:rPr>
          <w:sz w:val="24"/>
          <w:szCs w:val="24"/>
          <w:lang w:val="uk-UA"/>
        </w:rPr>
      </w:pPr>
    </w:p>
    <w:p w14:paraId="3C88E143" w14:textId="77777777" w:rsidR="00EB26B9" w:rsidRDefault="00EB26B9">
      <w:pPr>
        <w:jc w:val="right"/>
        <w:rPr>
          <w:sz w:val="24"/>
          <w:szCs w:val="24"/>
          <w:lang w:val="uk-UA"/>
        </w:rPr>
      </w:pPr>
    </w:p>
    <w:p w14:paraId="6A36A1C7" w14:textId="77777777" w:rsidR="00EB26B9" w:rsidRDefault="00EB26B9">
      <w:pPr>
        <w:jc w:val="right"/>
        <w:rPr>
          <w:sz w:val="24"/>
          <w:szCs w:val="24"/>
          <w:lang w:val="uk-UA"/>
        </w:rPr>
      </w:pPr>
    </w:p>
    <w:p w14:paraId="4CE93259" w14:textId="77777777" w:rsidR="00EB26B9" w:rsidRDefault="00EB26B9">
      <w:pPr>
        <w:jc w:val="right"/>
        <w:rPr>
          <w:sz w:val="24"/>
          <w:szCs w:val="24"/>
          <w:lang w:val="uk-UA"/>
        </w:rPr>
      </w:pPr>
    </w:p>
    <w:p w14:paraId="293D5F1E" w14:textId="77777777" w:rsidR="00EB26B9" w:rsidRDefault="00EB26B9">
      <w:pPr>
        <w:jc w:val="right"/>
        <w:rPr>
          <w:sz w:val="24"/>
          <w:szCs w:val="24"/>
          <w:lang w:val="uk-UA"/>
        </w:rPr>
      </w:pPr>
    </w:p>
    <w:p w14:paraId="3276D31F" w14:textId="77777777" w:rsidR="00EB26B9" w:rsidRDefault="00EB26B9">
      <w:pPr>
        <w:jc w:val="right"/>
        <w:rPr>
          <w:sz w:val="24"/>
          <w:szCs w:val="24"/>
          <w:lang w:val="uk-UA"/>
        </w:rPr>
      </w:pPr>
    </w:p>
    <w:p w14:paraId="138E2235" w14:textId="77777777" w:rsidR="00EB26B9" w:rsidRDefault="00EB26B9">
      <w:pPr>
        <w:jc w:val="right"/>
        <w:rPr>
          <w:sz w:val="24"/>
          <w:szCs w:val="24"/>
          <w:lang w:val="uk-UA"/>
        </w:rPr>
      </w:pPr>
    </w:p>
    <w:p w14:paraId="4EC30BD7" w14:textId="77777777" w:rsidR="00EB26B9" w:rsidRDefault="00EB26B9">
      <w:pPr>
        <w:jc w:val="right"/>
        <w:rPr>
          <w:sz w:val="24"/>
          <w:szCs w:val="24"/>
          <w:lang w:val="uk-UA"/>
        </w:rPr>
      </w:pPr>
    </w:p>
    <w:p w14:paraId="2BAA26FA" w14:textId="77777777" w:rsidR="00EB26B9" w:rsidRDefault="00EB26B9">
      <w:pPr>
        <w:jc w:val="right"/>
        <w:rPr>
          <w:sz w:val="24"/>
          <w:szCs w:val="24"/>
          <w:lang w:val="uk-UA"/>
        </w:rPr>
      </w:pPr>
    </w:p>
    <w:p w14:paraId="39A5FF91" w14:textId="77777777" w:rsidR="00EB26B9" w:rsidRDefault="00EB26B9">
      <w:pPr>
        <w:jc w:val="right"/>
        <w:rPr>
          <w:sz w:val="24"/>
          <w:szCs w:val="24"/>
          <w:lang w:val="uk-UA"/>
        </w:rPr>
      </w:pPr>
    </w:p>
    <w:p w14:paraId="304A20BD" w14:textId="77777777" w:rsidR="00EB26B9" w:rsidRDefault="00EB26B9">
      <w:pPr>
        <w:jc w:val="right"/>
        <w:rPr>
          <w:sz w:val="24"/>
          <w:szCs w:val="24"/>
          <w:lang w:val="uk-UA"/>
        </w:rPr>
      </w:pPr>
    </w:p>
    <w:p w14:paraId="26D6BBF1" w14:textId="77777777" w:rsidR="00EB26B9" w:rsidRDefault="00EB26B9">
      <w:pPr>
        <w:jc w:val="right"/>
        <w:rPr>
          <w:sz w:val="24"/>
          <w:szCs w:val="24"/>
          <w:lang w:val="uk-UA"/>
        </w:rPr>
      </w:pPr>
    </w:p>
    <w:p w14:paraId="16F4D8C1" w14:textId="77777777" w:rsidR="00EB26B9" w:rsidRDefault="00EB26B9">
      <w:pPr>
        <w:jc w:val="right"/>
        <w:rPr>
          <w:sz w:val="24"/>
          <w:szCs w:val="24"/>
          <w:lang w:val="uk-UA"/>
        </w:rPr>
      </w:pPr>
    </w:p>
    <w:p w14:paraId="4A2C3389" w14:textId="77777777" w:rsidR="00EB26B9" w:rsidRDefault="00EB26B9">
      <w:pPr>
        <w:jc w:val="right"/>
        <w:rPr>
          <w:sz w:val="24"/>
          <w:szCs w:val="24"/>
          <w:lang w:val="uk-UA"/>
        </w:rPr>
      </w:pPr>
    </w:p>
    <w:p w14:paraId="1CC1FD4B" w14:textId="77777777" w:rsidR="00EB26B9" w:rsidRDefault="00EB26B9">
      <w:pPr>
        <w:jc w:val="right"/>
        <w:rPr>
          <w:sz w:val="24"/>
          <w:szCs w:val="24"/>
          <w:lang w:val="uk-UA"/>
        </w:rPr>
      </w:pPr>
    </w:p>
    <w:sectPr w:rsidR="00EB26B9">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33E20"/>
    <w:rsid w:val="00010416"/>
    <w:rsid w:val="00016FA9"/>
    <w:rsid w:val="00017B14"/>
    <w:rsid w:val="00023A5A"/>
    <w:rsid w:val="0004224E"/>
    <w:rsid w:val="00047EA8"/>
    <w:rsid w:val="00052263"/>
    <w:rsid w:val="00063B49"/>
    <w:rsid w:val="0007578D"/>
    <w:rsid w:val="00087E94"/>
    <w:rsid w:val="000A61F3"/>
    <w:rsid w:val="000B5ACC"/>
    <w:rsid w:val="000D7755"/>
    <w:rsid w:val="00107C76"/>
    <w:rsid w:val="00116B9A"/>
    <w:rsid w:val="00135D30"/>
    <w:rsid w:val="00146B89"/>
    <w:rsid w:val="00154B50"/>
    <w:rsid w:val="00161F24"/>
    <w:rsid w:val="0019235C"/>
    <w:rsid w:val="001A2E1C"/>
    <w:rsid w:val="001E5993"/>
    <w:rsid w:val="001E7B66"/>
    <w:rsid w:val="001F0C14"/>
    <w:rsid w:val="001F7B7F"/>
    <w:rsid w:val="0021753E"/>
    <w:rsid w:val="00226756"/>
    <w:rsid w:val="002402F9"/>
    <w:rsid w:val="00264C8C"/>
    <w:rsid w:val="0028016A"/>
    <w:rsid w:val="002B469A"/>
    <w:rsid w:val="002B5028"/>
    <w:rsid w:val="002D6913"/>
    <w:rsid w:val="002E35A7"/>
    <w:rsid w:val="002F721F"/>
    <w:rsid w:val="00301B10"/>
    <w:rsid w:val="0030292B"/>
    <w:rsid w:val="003054A2"/>
    <w:rsid w:val="00322816"/>
    <w:rsid w:val="00326936"/>
    <w:rsid w:val="00327250"/>
    <w:rsid w:val="00331EE4"/>
    <w:rsid w:val="00350560"/>
    <w:rsid w:val="00351B5B"/>
    <w:rsid w:val="003548D0"/>
    <w:rsid w:val="00356EF3"/>
    <w:rsid w:val="003651A8"/>
    <w:rsid w:val="00374374"/>
    <w:rsid w:val="003757D7"/>
    <w:rsid w:val="00381B44"/>
    <w:rsid w:val="00393777"/>
    <w:rsid w:val="003A51E0"/>
    <w:rsid w:val="003A742B"/>
    <w:rsid w:val="003B00F2"/>
    <w:rsid w:val="003B2BD3"/>
    <w:rsid w:val="003B5409"/>
    <w:rsid w:val="003B7569"/>
    <w:rsid w:val="003C23F6"/>
    <w:rsid w:val="003F50F5"/>
    <w:rsid w:val="00416D96"/>
    <w:rsid w:val="004206F7"/>
    <w:rsid w:val="004215BF"/>
    <w:rsid w:val="00430B5C"/>
    <w:rsid w:val="0045463C"/>
    <w:rsid w:val="004557C8"/>
    <w:rsid w:val="004611DC"/>
    <w:rsid w:val="004870BA"/>
    <w:rsid w:val="00490EE0"/>
    <w:rsid w:val="004939FA"/>
    <w:rsid w:val="00493C98"/>
    <w:rsid w:val="004A3CB3"/>
    <w:rsid w:val="005129E4"/>
    <w:rsid w:val="0051420F"/>
    <w:rsid w:val="005168C9"/>
    <w:rsid w:val="00535886"/>
    <w:rsid w:val="00536112"/>
    <w:rsid w:val="00536885"/>
    <w:rsid w:val="00556293"/>
    <w:rsid w:val="00572465"/>
    <w:rsid w:val="005729E2"/>
    <w:rsid w:val="00573A0B"/>
    <w:rsid w:val="00580929"/>
    <w:rsid w:val="00593D17"/>
    <w:rsid w:val="00595317"/>
    <w:rsid w:val="005A1A15"/>
    <w:rsid w:val="005A710B"/>
    <w:rsid w:val="005B15C1"/>
    <w:rsid w:val="005B32B3"/>
    <w:rsid w:val="005B3466"/>
    <w:rsid w:val="005D3C45"/>
    <w:rsid w:val="005D6C3F"/>
    <w:rsid w:val="005E0E62"/>
    <w:rsid w:val="0061001D"/>
    <w:rsid w:val="00632BDF"/>
    <w:rsid w:val="00645D09"/>
    <w:rsid w:val="00654B73"/>
    <w:rsid w:val="00662D48"/>
    <w:rsid w:val="0066741D"/>
    <w:rsid w:val="00672A77"/>
    <w:rsid w:val="0068702D"/>
    <w:rsid w:val="006A3697"/>
    <w:rsid w:val="006B4EF1"/>
    <w:rsid w:val="006C25C3"/>
    <w:rsid w:val="006D2DA6"/>
    <w:rsid w:val="006D4E42"/>
    <w:rsid w:val="006F0951"/>
    <w:rsid w:val="006F5F78"/>
    <w:rsid w:val="007041ED"/>
    <w:rsid w:val="007053F0"/>
    <w:rsid w:val="00713A21"/>
    <w:rsid w:val="00733E20"/>
    <w:rsid w:val="00787189"/>
    <w:rsid w:val="007902E2"/>
    <w:rsid w:val="007D1078"/>
    <w:rsid w:val="007E4A82"/>
    <w:rsid w:val="007F5CE0"/>
    <w:rsid w:val="007F6778"/>
    <w:rsid w:val="00804860"/>
    <w:rsid w:val="008210E2"/>
    <w:rsid w:val="00823FA0"/>
    <w:rsid w:val="0083558D"/>
    <w:rsid w:val="00835603"/>
    <w:rsid w:val="00835A7B"/>
    <w:rsid w:val="008547A9"/>
    <w:rsid w:val="00883B63"/>
    <w:rsid w:val="00897600"/>
    <w:rsid w:val="008A3A1F"/>
    <w:rsid w:val="008A49DD"/>
    <w:rsid w:val="008C1B33"/>
    <w:rsid w:val="008C4F42"/>
    <w:rsid w:val="008C52AC"/>
    <w:rsid w:val="008D1833"/>
    <w:rsid w:val="008E22A2"/>
    <w:rsid w:val="00917DFA"/>
    <w:rsid w:val="00922493"/>
    <w:rsid w:val="00965220"/>
    <w:rsid w:val="00967607"/>
    <w:rsid w:val="00990C30"/>
    <w:rsid w:val="009A1631"/>
    <w:rsid w:val="009D562C"/>
    <w:rsid w:val="009F4A8E"/>
    <w:rsid w:val="00A2606F"/>
    <w:rsid w:val="00A37CC4"/>
    <w:rsid w:val="00A40D13"/>
    <w:rsid w:val="00A57AFC"/>
    <w:rsid w:val="00A74DA3"/>
    <w:rsid w:val="00A7635E"/>
    <w:rsid w:val="00A93B5D"/>
    <w:rsid w:val="00A959EC"/>
    <w:rsid w:val="00AA07E3"/>
    <w:rsid w:val="00AB2894"/>
    <w:rsid w:val="00AB46F3"/>
    <w:rsid w:val="00AC6505"/>
    <w:rsid w:val="00AD3679"/>
    <w:rsid w:val="00AF11CF"/>
    <w:rsid w:val="00AF156E"/>
    <w:rsid w:val="00B00289"/>
    <w:rsid w:val="00B03BB4"/>
    <w:rsid w:val="00B060FD"/>
    <w:rsid w:val="00B17D9B"/>
    <w:rsid w:val="00B32E2B"/>
    <w:rsid w:val="00B51CF8"/>
    <w:rsid w:val="00B84221"/>
    <w:rsid w:val="00B87839"/>
    <w:rsid w:val="00BB5B97"/>
    <w:rsid w:val="00BC08FC"/>
    <w:rsid w:val="00BC31BB"/>
    <w:rsid w:val="00BE2B9F"/>
    <w:rsid w:val="00BF2E4F"/>
    <w:rsid w:val="00BF6ACF"/>
    <w:rsid w:val="00C05548"/>
    <w:rsid w:val="00C20F95"/>
    <w:rsid w:val="00C261A4"/>
    <w:rsid w:val="00C27C96"/>
    <w:rsid w:val="00C35AAA"/>
    <w:rsid w:val="00C44899"/>
    <w:rsid w:val="00C542FE"/>
    <w:rsid w:val="00C62AB4"/>
    <w:rsid w:val="00C949E4"/>
    <w:rsid w:val="00CD4D96"/>
    <w:rsid w:val="00CF2A4D"/>
    <w:rsid w:val="00CF4D28"/>
    <w:rsid w:val="00CF7798"/>
    <w:rsid w:val="00D3463E"/>
    <w:rsid w:val="00D40A50"/>
    <w:rsid w:val="00D767B1"/>
    <w:rsid w:val="00D83410"/>
    <w:rsid w:val="00D915B9"/>
    <w:rsid w:val="00D93A84"/>
    <w:rsid w:val="00DA0AB6"/>
    <w:rsid w:val="00DA575D"/>
    <w:rsid w:val="00DC3D9F"/>
    <w:rsid w:val="00DC4DCB"/>
    <w:rsid w:val="00DC6167"/>
    <w:rsid w:val="00E07213"/>
    <w:rsid w:val="00E22BF6"/>
    <w:rsid w:val="00E24A5E"/>
    <w:rsid w:val="00E26388"/>
    <w:rsid w:val="00E30CF1"/>
    <w:rsid w:val="00E32600"/>
    <w:rsid w:val="00E61BD5"/>
    <w:rsid w:val="00E65075"/>
    <w:rsid w:val="00E87CF9"/>
    <w:rsid w:val="00E87E36"/>
    <w:rsid w:val="00EA24AE"/>
    <w:rsid w:val="00EB0D8A"/>
    <w:rsid w:val="00EB26B9"/>
    <w:rsid w:val="00EB5D77"/>
    <w:rsid w:val="00EB5EF5"/>
    <w:rsid w:val="00ED121B"/>
    <w:rsid w:val="00ED64A6"/>
    <w:rsid w:val="00F00AE1"/>
    <w:rsid w:val="00F0195D"/>
    <w:rsid w:val="00F04962"/>
    <w:rsid w:val="00F21FF2"/>
    <w:rsid w:val="00F25B80"/>
    <w:rsid w:val="00F5795C"/>
    <w:rsid w:val="00F71546"/>
    <w:rsid w:val="00F74485"/>
    <w:rsid w:val="00F760FD"/>
    <w:rsid w:val="00F86226"/>
    <w:rsid w:val="00FB5251"/>
    <w:rsid w:val="00FE0647"/>
    <w:rsid w:val="00FE25DB"/>
    <w:rsid w:val="00FE3A1A"/>
    <w:rsid w:val="00FF367C"/>
    <w:rsid w:val="00FF5EB2"/>
    <w:rsid w:val="0841191C"/>
    <w:rsid w:val="18416730"/>
    <w:rsid w:val="1981523F"/>
    <w:rsid w:val="27BD2DC4"/>
    <w:rsid w:val="2B0F339A"/>
    <w:rsid w:val="3E3D4933"/>
    <w:rsid w:val="48B06391"/>
    <w:rsid w:val="5AD43EA7"/>
    <w:rsid w:val="7DA93B4D"/>
    <w:rsid w:val="7E5C1BA4"/>
    <w:rsid w:val="7F4F11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7602F2"/>
  <w15:docId w15:val="{92710AEF-6D51-4058-B092-60B85834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8"/>
      <w:lang w:val="ru-RU" w:eastAsia="ru-RU"/>
    </w:rPr>
  </w:style>
  <w:style w:type="paragraph" w:styleId="1">
    <w:name w:val="heading 1"/>
    <w:basedOn w:val="a"/>
    <w:next w:val="a"/>
    <w:link w:val="10"/>
    <w:uiPriority w:val="99"/>
    <w:qFormat/>
    <w:pPr>
      <w:keepNext/>
      <w:keepLines/>
      <w:spacing w:before="480"/>
      <w:outlineLvl w:val="0"/>
    </w:pPr>
    <w:rPr>
      <w:rFonts w:ascii="Cambria" w:hAnsi="Cambria"/>
      <w:b/>
      <w:bCs/>
      <w:color w:val="365F91"/>
      <w:szCs w:val="28"/>
    </w:rPr>
  </w:style>
  <w:style w:type="paragraph" w:styleId="2">
    <w:name w:val="heading 2"/>
    <w:basedOn w:val="a"/>
    <w:next w:val="a"/>
    <w:link w:val="20"/>
    <w:uiPriority w:val="99"/>
    <w:qFormat/>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Segoe UI" w:hAnsi="Segoe UI" w:cs="Segoe UI"/>
      <w:sz w:val="18"/>
      <w:szCs w:val="18"/>
    </w:rPr>
  </w:style>
  <w:style w:type="paragraph" w:styleId="a5">
    <w:name w:val="Body Text"/>
    <w:basedOn w:val="a"/>
    <w:link w:val="a6"/>
    <w:uiPriority w:val="99"/>
    <w:semiHidden/>
    <w:qFormat/>
    <w:pPr>
      <w:spacing w:after="120"/>
    </w:pPr>
    <w:rPr>
      <w:sz w:val="24"/>
      <w:szCs w:val="24"/>
    </w:rPr>
  </w:style>
  <w:style w:type="paragraph" w:styleId="a7">
    <w:name w:val="Normal (Web)"/>
    <w:basedOn w:val="a"/>
    <w:uiPriority w:val="99"/>
    <w:semiHidden/>
    <w:qFormat/>
    <w:pPr>
      <w:spacing w:before="100" w:beforeAutospacing="1" w:after="100" w:afterAutospacing="1"/>
    </w:pPr>
    <w:rPr>
      <w:sz w:val="24"/>
      <w:szCs w:val="24"/>
    </w:rPr>
  </w:style>
  <w:style w:type="character" w:customStyle="1" w:styleId="10">
    <w:name w:val="Заголовок 1 Знак"/>
    <w:link w:val="1"/>
    <w:uiPriority w:val="99"/>
    <w:qFormat/>
    <w:locked/>
    <w:rPr>
      <w:rFonts w:ascii="Cambria" w:hAnsi="Cambria" w:cs="Times New Roman"/>
      <w:b/>
      <w:bCs/>
      <w:color w:val="365F91"/>
      <w:sz w:val="28"/>
      <w:szCs w:val="28"/>
      <w:lang w:eastAsia="ru-RU"/>
    </w:rPr>
  </w:style>
  <w:style w:type="character" w:customStyle="1" w:styleId="20">
    <w:name w:val="Заголовок 2 Знак"/>
    <w:link w:val="2"/>
    <w:uiPriority w:val="99"/>
    <w:semiHidden/>
    <w:qFormat/>
    <w:locked/>
    <w:rPr>
      <w:rFonts w:ascii="Arial" w:hAnsi="Arial" w:cs="Arial"/>
      <w:b/>
      <w:bCs/>
      <w:i/>
      <w:iCs/>
      <w:sz w:val="28"/>
      <w:szCs w:val="28"/>
      <w:lang w:eastAsia="ru-RU"/>
    </w:rPr>
  </w:style>
  <w:style w:type="character" w:customStyle="1" w:styleId="a6">
    <w:name w:val="Основний текст Знак"/>
    <w:link w:val="a5"/>
    <w:uiPriority w:val="99"/>
    <w:semiHidden/>
    <w:qFormat/>
    <w:locked/>
    <w:rPr>
      <w:rFonts w:ascii="Times New Roman" w:hAnsi="Times New Roman" w:cs="Times New Roman"/>
      <w:sz w:val="24"/>
      <w:szCs w:val="24"/>
      <w:lang w:eastAsia="ru-RU"/>
    </w:rPr>
  </w:style>
  <w:style w:type="paragraph" w:styleId="a8">
    <w:name w:val="No Spacing"/>
    <w:link w:val="a9"/>
    <w:uiPriority w:val="99"/>
    <w:qFormat/>
    <w:rPr>
      <w:sz w:val="22"/>
      <w:szCs w:val="22"/>
      <w:lang w:val="ru-RU" w:eastAsia="ru-RU"/>
    </w:rPr>
  </w:style>
  <w:style w:type="character" w:customStyle="1" w:styleId="a9">
    <w:name w:val="Без інтервалів Знак"/>
    <w:link w:val="a8"/>
    <w:uiPriority w:val="99"/>
    <w:qFormat/>
    <w:locked/>
    <w:rPr>
      <w:sz w:val="22"/>
      <w:szCs w:val="22"/>
      <w:lang w:val="ru-RU" w:eastAsia="ru-RU" w:bidi="ar-SA"/>
    </w:rPr>
  </w:style>
  <w:style w:type="paragraph" w:styleId="aa">
    <w:name w:val="List Paragraph"/>
    <w:basedOn w:val="a"/>
    <w:uiPriority w:val="99"/>
    <w:qFormat/>
    <w:pPr>
      <w:ind w:left="720"/>
      <w:contextualSpacing/>
    </w:pPr>
  </w:style>
  <w:style w:type="character" w:customStyle="1" w:styleId="a4">
    <w:name w:val="Текст у виносці Знак"/>
    <w:link w:val="a3"/>
    <w:uiPriority w:val="99"/>
    <w:semiHidden/>
    <w:qFormat/>
    <w:locked/>
    <w:rPr>
      <w:rFonts w:ascii="Segoe UI" w:hAnsi="Segoe UI" w:cs="Segoe UI"/>
      <w:sz w:val="18"/>
      <w:szCs w:val="18"/>
    </w:rPr>
  </w:style>
  <w:style w:type="character" w:customStyle="1" w:styleId="markedcontent">
    <w:name w:val="markedconten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350</Words>
  <Characters>2548</Characters>
  <Application>Microsoft Office Word</Application>
  <DocSecurity>0</DocSecurity>
  <Lines>101</Lines>
  <Paragraphs>31</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Наталія Єлісіченко</cp:lastModifiedBy>
  <cp:revision>72</cp:revision>
  <cp:lastPrinted>2019-10-17T06:12:00Z</cp:lastPrinted>
  <dcterms:created xsi:type="dcterms:W3CDTF">2016-09-30T07:17:00Z</dcterms:created>
  <dcterms:modified xsi:type="dcterms:W3CDTF">2025-10-11T09:37:00Z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E2CA847CEE3149A8BAC84296DBFEADB0_12</vt:lpwstr>
  </property>
  <property fmtid="{D5CDD505-2E9C-101B-9397-08002B2CF9AE}" pid="4" name="GrammarlyDocumentId">
    <vt:lpwstr>04bfb677-e095-4d46-9e24-45bc5d56f7d8</vt:lpwstr>
  </property>
</Properties>
</file>